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954F" w14:textId="77777777" w:rsidR="002A376A" w:rsidRDefault="002A376A" w:rsidP="009A025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4D0D389" w14:textId="77777777" w:rsidR="002A376A" w:rsidRDefault="002A376A" w:rsidP="009A025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3307D6F6" w14:textId="7232E039" w:rsidR="009A0253" w:rsidRPr="009A0253" w:rsidRDefault="009A0253" w:rsidP="009A025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B997BFA" wp14:editId="567A99AE">
            <wp:simplePos x="0" y="0"/>
            <wp:positionH relativeFrom="column">
              <wp:posOffset>4552950</wp:posOffset>
            </wp:positionH>
            <wp:positionV relativeFrom="page">
              <wp:posOffset>190500</wp:posOffset>
            </wp:positionV>
            <wp:extent cx="1565275" cy="55245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253">
        <w:rPr>
          <w:rFonts w:ascii="Arial" w:hAnsi="Arial" w:cs="Arial"/>
          <w:b/>
          <w:sz w:val="36"/>
          <w:szCs w:val="36"/>
        </w:rPr>
        <w:t>Friends of Guys Marsh Prison</w:t>
      </w:r>
    </w:p>
    <w:p w14:paraId="50ACC2FE" w14:textId="4707D79B" w:rsidR="009A0253" w:rsidRPr="009A0253" w:rsidRDefault="009A0253" w:rsidP="009A02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Charity Number 1168102</w:t>
      </w:r>
    </w:p>
    <w:p w14:paraId="66208B7C" w14:textId="5D87A02E" w:rsidR="00F540C5" w:rsidRDefault="00F7121C" w:rsidP="009A025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General Data Protection Regulation</w:t>
      </w:r>
    </w:p>
    <w:p w14:paraId="07D8FC20" w14:textId="77777777" w:rsidR="002A376A" w:rsidRDefault="002A376A" w:rsidP="00F540C5">
      <w:pPr>
        <w:rPr>
          <w:rFonts w:ascii="Arial" w:hAnsi="Arial" w:cs="Arial"/>
        </w:rPr>
      </w:pPr>
    </w:p>
    <w:p w14:paraId="0BFFE4CB" w14:textId="5932AB0D" w:rsidR="00F540C5" w:rsidRPr="00F540C5" w:rsidRDefault="009A0253" w:rsidP="00F54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Friends of Guys Marsh Prison (FOGM) </w:t>
      </w:r>
      <w:r w:rsidR="00F540C5" w:rsidRPr="00F540C5">
        <w:rPr>
          <w:rFonts w:ascii="Arial" w:hAnsi="Arial" w:cs="Arial"/>
        </w:rPr>
        <w:t xml:space="preserve">is committed to </w:t>
      </w:r>
      <w:r w:rsidR="00A96243">
        <w:rPr>
          <w:rFonts w:ascii="Arial" w:hAnsi="Arial" w:cs="Arial"/>
        </w:rPr>
        <w:t xml:space="preserve">ensuring all </w:t>
      </w:r>
      <w:r w:rsidR="00D810AE">
        <w:rPr>
          <w:rFonts w:ascii="Arial" w:hAnsi="Arial" w:cs="Arial"/>
        </w:rPr>
        <w:t>data held is processed and administered</w:t>
      </w:r>
      <w:r w:rsidR="00A96243">
        <w:rPr>
          <w:rFonts w:ascii="Arial" w:hAnsi="Arial" w:cs="Arial"/>
        </w:rPr>
        <w:t xml:space="preserve"> in-line with current laws and charity commission guidelines </w:t>
      </w:r>
    </w:p>
    <w:p w14:paraId="7EF3278A" w14:textId="28DB189F" w:rsidR="00F540C5" w:rsidRDefault="00F540C5" w:rsidP="00F540C5">
      <w:pPr>
        <w:rPr>
          <w:rFonts w:ascii="Arial" w:hAnsi="Arial" w:cs="Arial"/>
        </w:rPr>
      </w:pPr>
      <w:r w:rsidRPr="00F540C5">
        <w:rPr>
          <w:rFonts w:ascii="Arial" w:hAnsi="Arial" w:cs="Arial"/>
        </w:rPr>
        <w:t>The policy’s purpose is to:</w:t>
      </w:r>
    </w:p>
    <w:p w14:paraId="0E369B12" w14:textId="77777777" w:rsidR="00D810AE" w:rsidRDefault="007C5B3F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Safeguard and monitor </w:t>
      </w:r>
      <w:r w:rsidR="00D810AE">
        <w:rPr>
          <w:rFonts w:ascii="Arial" w:hAnsi="Arial" w:cs="Arial"/>
        </w:rPr>
        <w:t>the use of personal data that is held by FOGM</w:t>
      </w:r>
    </w:p>
    <w:p w14:paraId="3626A9EB" w14:textId="6DAFB88F" w:rsidR="0038238A" w:rsidRDefault="00D810AE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FOGM will ensure that all personal data it holds will be processed lawfully, fairly and in a transparent manner. Conforming to all the guidelines of the GDPR act(s)</w:t>
      </w:r>
      <w:r w:rsidR="007C5B3F">
        <w:rPr>
          <w:rFonts w:ascii="Arial" w:hAnsi="Arial" w:cs="Arial"/>
        </w:rPr>
        <w:t xml:space="preserve"> </w:t>
      </w:r>
    </w:p>
    <w:p w14:paraId="09483765" w14:textId="6B8BBAF5" w:rsidR="00D810AE" w:rsidRDefault="00D810AE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Individuals who are interested in FOGM and wish to be kept informed will give their consent via a letter sent from the Chair</w:t>
      </w:r>
    </w:p>
    <w:p w14:paraId="6A904981" w14:textId="6759E7D5" w:rsidR="00D810AE" w:rsidRDefault="00D810AE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FOGM will only communicate with “Friends” using the medium of their choice</w:t>
      </w:r>
    </w:p>
    <w:p w14:paraId="7F1FC558" w14:textId="3124C0D6" w:rsidR="00D810AE" w:rsidRDefault="00D810AE" w:rsidP="00D810AE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Details of the guide can be found at the government web site</w:t>
      </w:r>
    </w:p>
    <w:p w14:paraId="6A06AB81" w14:textId="5E5C58DF" w:rsidR="00D810AE" w:rsidRPr="00D810AE" w:rsidRDefault="00D810AE" w:rsidP="00D810AE">
      <w:pPr>
        <w:pStyle w:val="ListParagraph"/>
        <w:ind w:left="1440"/>
        <w:rPr>
          <w:rFonts w:ascii="Arial" w:hAnsi="Arial" w:cs="Arial"/>
        </w:rPr>
      </w:pPr>
      <w:hyperlink r:id="rId8" w:history="1">
        <w:r>
          <w:rPr>
            <w:rStyle w:val="Hyperlink"/>
          </w:rPr>
          <w:t>Right to be informed | ICO</w:t>
        </w:r>
      </w:hyperlink>
    </w:p>
    <w:p w14:paraId="17CA4732" w14:textId="12AC9030" w:rsidR="00D810AE" w:rsidRDefault="00F425AD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On issue of the annual FOGM newsletter it will include a consent form for the following year</w:t>
      </w:r>
    </w:p>
    <w:p w14:paraId="012440E8" w14:textId="2FB0FD97" w:rsidR="00F425AD" w:rsidRDefault="00F425AD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FOGM </w:t>
      </w:r>
      <w:r w:rsidRPr="00F425AD">
        <w:rPr>
          <w:rFonts w:ascii="Arial" w:hAnsi="Arial" w:cs="Arial"/>
          <w:b/>
          <w:bCs/>
          <w:u w:val="single"/>
        </w:rPr>
        <w:t>will not</w:t>
      </w:r>
      <w:r>
        <w:rPr>
          <w:rFonts w:ascii="Arial" w:hAnsi="Arial" w:cs="Arial"/>
        </w:rPr>
        <w:t xml:space="preserve"> share any data with a third party</w:t>
      </w:r>
    </w:p>
    <w:p w14:paraId="33FD5AB4" w14:textId="0AD7719C" w:rsidR="00F425AD" w:rsidRDefault="00F425AD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Personal data is only shared with trustees who require it: Chair, Treasurer and communications secretary</w:t>
      </w:r>
    </w:p>
    <w:p w14:paraId="062E1B15" w14:textId="2EDD3149" w:rsidR="00F425AD" w:rsidRDefault="00F425AD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FOGM will make its GDPR policy available via the web site </w:t>
      </w:r>
      <w:hyperlink r:id="rId9" w:history="1">
        <w:r w:rsidRPr="000546B8">
          <w:rPr>
            <w:rStyle w:val="Hyperlink"/>
            <w:rFonts w:ascii="Arial" w:hAnsi="Arial" w:cs="Arial"/>
          </w:rPr>
          <w:t>www.friendsofguysmarsh.co.uk</w:t>
        </w:r>
      </w:hyperlink>
    </w:p>
    <w:p w14:paraId="5DB05DA8" w14:textId="28C3F23C" w:rsidR="00F425AD" w:rsidRDefault="00F425AD" w:rsidP="00D810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 the event of a breach the nominated trustee will immediately notify the Information Commissions Office</w:t>
      </w:r>
    </w:p>
    <w:p w14:paraId="41117EF9" w14:textId="0D79C967" w:rsidR="00FE1E62" w:rsidRPr="007C5B3F" w:rsidRDefault="00FE1E62" w:rsidP="00FE1E62">
      <w:pPr>
        <w:pStyle w:val="ListParagraph"/>
        <w:rPr>
          <w:rFonts w:ascii="Arial" w:hAnsi="Arial" w:cs="Arial"/>
        </w:rPr>
      </w:pPr>
    </w:p>
    <w:sectPr w:rsidR="00FE1E62" w:rsidRPr="007C5B3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E726" w14:textId="77777777" w:rsidR="00DB3568" w:rsidRDefault="00DB3568" w:rsidP="009A0253">
      <w:pPr>
        <w:spacing w:after="0" w:line="240" w:lineRule="auto"/>
      </w:pPr>
      <w:r>
        <w:separator/>
      </w:r>
    </w:p>
  </w:endnote>
  <w:endnote w:type="continuationSeparator" w:id="0">
    <w:p w14:paraId="3E1ECC04" w14:textId="77777777" w:rsidR="00DB3568" w:rsidRDefault="00DB3568" w:rsidP="009A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BB16" w14:textId="6DD38BD3" w:rsidR="004559B9" w:rsidRPr="006603A6" w:rsidRDefault="009A0253">
    <w:pPr>
      <w:pStyle w:val="Footer"/>
      <w:rPr>
        <w:rFonts w:ascii="Arial" w:hAnsi="Arial" w:cs="Arial"/>
        <w:color w:val="BFBFBF" w:themeColor="background1" w:themeShade="BF"/>
      </w:rPr>
    </w:pPr>
    <w:r w:rsidRPr="006603A6">
      <w:rPr>
        <w:rFonts w:ascii="Arial" w:hAnsi="Arial" w:cs="Arial"/>
        <w:color w:val="BFBFBF" w:themeColor="background1" w:themeShade="BF"/>
      </w:rPr>
      <w:t xml:space="preserve">FOGM </w:t>
    </w:r>
    <w:r w:rsidR="00F425AD" w:rsidRPr="006603A6">
      <w:rPr>
        <w:rFonts w:ascii="Arial" w:hAnsi="Arial" w:cs="Arial"/>
        <w:color w:val="BFBFBF" w:themeColor="background1" w:themeShade="BF"/>
      </w:rPr>
      <w:t>Data Protection</w:t>
    </w:r>
    <w:r w:rsidR="004559B9" w:rsidRPr="006603A6">
      <w:rPr>
        <w:rFonts w:ascii="Arial" w:hAnsi="Arial" w:cs="Arial"/>
        <w:color w:val="BFBFBF" w:themeColor="background1" w:themeShade="BF"/>
      </w:rPr>
      <w:t xml:space="preserve"> policy</w:t>
    </w:r>
    <w:r w:rsidR="006F6D61" w:rsidRPr="006603A6">
      <w:rPr>
        <w:rFonts w:ascii="Arial" w:hAnsi="Arial" w:cs="Arial"/>
        <w:color w:val="BFBFBF" w:themeColor="background1" w:themeShade="BF"/>
      </w:rPr>
      <w:t xml:space="preserve"> Doc</w:t>
    </w:r>
    <w:r w:rsidRPr="006603A6">
      <w:rPr>
        <w:rFonts w:ascii="Arial" w:hAnsi="Arial" w:cs="Arial"/>
        <w:color w:val="BFBFBF" w:themeColor="background1" w:themeShade="BF"/>
      </w:rPr>
      <w:t>1</w:t>
    </w:r>
    <w:r w:rsidR="006F6D61" w:rsidRPr="006603A6">
      <w:rPr>
        <w:rFonts w:ascii="Arial" w:hAnsi="Arial" w:cs="Arial"/>
        <w:color w:val="BFBFBF" w:themeColor="background1" w:themeShade="BF"/>
      </w:rPr>
      <w:t>e</w:t>
    </w:r>
    <w:r w:rsidRPr="006603A6">
      <w:rPr>
        <w:rFonts w:ascii="Arial" w:hAnsi="Arial" w:cs="Arial"/>
        <w:color w:val="BFBFBF" w:themeColor="background1" w:themeShade="BF"/>
      </w:rPr>
      <w:t xml:space="preserve"> V1: </w:t>
    </w:r>
  </w:p>
  <w:p w14:paraId="41999851" w14:textId="53529AAD" w:rsidR="002C5142" w:rsidRDefault="002C5142" w:rsidP="002C5142">
    <w:pPr>
      <w:pStyle w:val="Footer"/>
      <w:rPr>
        <w:color w:val="BFBFBF"/>
        <w:sz w:val="20"/>
        <w:szCs w:val="20"/>
      </w:rPr>
    </w:pPr>
    <w:r>
      <w:rPr>
        <w:color w:val="BFBFBF"/>
        <w:sz w:val="20"/>
        <w:szCs w:val="20"/>
      </w:rPr>
      <w:t>Reviewed 0</w:t>
    </w:r>
    <w:r w:rsidR="00FE1E62">
      <w:rPr>
        <w:color w:val="BFBFBF"/>
        <w:sz w:val="20"/>
        <w:szCs w:val="20"/>
      </w:rPr>
      <w:t>4</w:t>
    </w:r>
    <w:r>
      <w:rPr>
        <w:color w:val="BFBFBF"/>
        <w:sz w:val="20"/>
        <w:szCs w:val="20"/>
      </w:rPr>
      <w:t>/12/2</w:t>
    </w:r>
    <w:r w:rsidR="00FE1E62">
      <w:rPr>
        <w:color w:val="BFBFBF"/>
        <w:sz w:val="20"/>
        <w:szCs w:val="20"/>
      </w:rPr>
      <w:t>4</w:t>
    </w:r>
  </w:p>
  <w:p w14:paraId="19D295EC" w14:textId="55F1C09D" w:rsidR="009A0253" w:rsidRPr="006603A6" w:rsidRDefault="009A0253" w:rsidP="00512E1D">
    <w:pPr>
      <w:pStyle w:val="Footer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D6FBF" w14:textId="77777777" w:rsidR="00DB3568" w:rsidRDefault="00DB3568" w:rsidP="009A0253">
      <w:pPr>
        <w:spacing w:after="0" w:line="240" w:lineRule="auto"/>
      </w:pPr>
      <w:r>
        <w:separator/>
      </w:r>
    </w:p>
  </w:footnote>
  <w:footnote w:type="continuationSeparator" w:id="0">
    <w:p w14:paraId="06C7DCD3" w14:textId="77777777" w:rsidR="00DB3568" w:rsidRDefault="00DB3568" w:rsidP="009A0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6DB0"/>
    <w:multiLevelType w:val="hybridMultilevel"/>
    <w:tmpl w:val="F75AF46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E4BC0"/>
    <w:multiLevelType w:val="hybridMultilevel"/>
    <w:tmpl w:val="8E84ED30"/>
    <w:lvl w:ilvl="0" w:tplc="F27E94F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46F5B"/>
    <w:multiLevelType w:val="hybridMultilevel"/>
    <w:tmpl w:val="AA48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6A44"/>
    <w:multiLevelType w:val="hybridMultilevel"/>
    <w:tmpl w:val="DBEC7690"/>
    <w:lvl w:ilvl="0" w:tplc="F27E94F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A274B"/>
    <w:multiLevelType w:val="hybridMultilevel"/>
    <w:tmpl w:val="4B045018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5632"/>
    <w:multiLevelType w:val="hybridMultilevel"/>
    <w:tmpl w:val="EA30C016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636F"/>
    <w:multiLevelType w:val="hybridMultilevel"/>
    <w:tmpl w:val="B7909020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32D07"/>
    <w:multiLevelType w:val="hybridMultilevel"/>
    <w:tmpl w:val="488ECD08"/>
    <w:lvl w:ilvl="0" w:tplc="F27E94F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51060"/>
    <w:multiLevelType w:val="hybridMultilevel"/>
    <w:tmpl w:val="E072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065"/>
    <w:multiLevelType w:val="hybridMultilevel"/>
    <w:tmpl w:val="A33E0EBE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07859">
    <w:abstractNumId w:val="8"/>
  </w:num>
  <w:num w:numId="2" w16cid:durableId="325087170">
    <w:abstractNumId w:val="5"/>
  </w:num>
  <w:num w:numId="3" w16cid:durableId="521364142">
    <w:abstractNumId w:val="1"/>
  </w:num>
  <w:num w:numId="4" w16cid:durableId="429394518">
    <w:abstractNumId w:val="9"/>
  </w:num>
  <w:num w:numId="5" w16cid:durableId="354041782">
    <w:abstractNumId w:val="7"/>
  </w:num>
  <w:num w:numId="6" w16cid:durableId="1426725287">
    <w:abstractNumId w:val="4"/>
  </w:num>
  <w:num w:numId="7" w16cid:durableId="1154568189">
    <w:abstractNumId w:val="0"/>
  </w:num>
  <w:num w:numId="8" w16cid:durableId="1906523022">
    <w:abstractNumId w:val="6"/>
  </w:num>
  <w:num w:numId="9" w16cid:durableId="1356806120">
    <w:abstractNumId w:val="3"/>
  </w:num>
  <w:num w:numId="10" w16cid:durableId="1758473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0C5"/>
    <w:rsid w:val="001C54CC"/>
    <w:rsid w:val="00253221"/>
    <w:rsid w:val="002A376A"/>
    <w:rsid w:val="002C5142"/>
    <w:rsid w:val="0038238A"/>
    <w:rsid w:val="004559B9"/>
    <w:rsid w:val="00461172"/>
    <w:rsid w:val="004F7A3A"/>
    <w:rsid w:val="00512E1D"/>
    <w:rsid w:val="00521DCF"/>
    <w:rsid w:val="00531220"/>
    <w:rsid w:val="006603A6"/>
    <w:rsid w:val="006F6D61"/>
    <w:rsid w:val="00702535"/>
    <w:rsid w:val="007C5B3F"/>
    <w:rsid w:val="008B628A"/>
    <w:rsid w:val="009A0253"/>
    <w:rsid w:val="009F5146"/>
    <w:rsid w:val="00A54306"/>
    <w:rsid w:val="00A601D9"/>
    <w:rsid w:val="00A96243"/>
    <w:rsid w:val="00AA18F3"/>
    <w:rsid w:val="00B624AE"/>
    <w:rsid w:val="00BD5C12"/>
    <w:rsid w:val="00D810AE"/>
    <w:rsid w:val="00DB3568"/>
    <w:rsid w:val="00EE6D75"/>
    <w:rsid w:val="00F425AD"/>
    <w:rsid w:val="00F540C5"/>
    <w:rsid w:val="00F7121C"/>
    <w:rsid w:val="00FB2B2A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73F00"/>
  <w15:docId w15:val="{3D795003-B3FC-4D86-833B-0ABFC61A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53"/>
  </w:style>
  <w:style w:type="paragraph" w:styleId="Footer">
    <w:name w:val="footer"/>
    <w:basedOn w:val="Normal"/>
    <w:link w:val="FooterChar"/>
    <w:uiPriority w:val="99"/>
    <w:unhideWhenUsed/>
    <w:rsid w:val="009A0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53"/>
  </w:style>
  <w:style w:type="character" w:styleId="Hyperlink">
    <w:name w:val="Hyperlink"/>
    <w:basedOn w:val="DefaultParagraphFont"/>
    <w:uiPriority w:val="99"/>
    <w:unhideWhenUsed/>
    <w:rsid w:val="00D810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guide-to-the-general-data-protection-regulation-gdpr/individual-rights/right-to-be-informe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riendsofguysmars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Ricks</dc:creator>
  <cp:lastModifiedBy>Steve Penson</cp:lastModifiedBy>
  <cp:revision>4</cp:revision>
  <dcterms:created xsi:type="dcterms:W3CDTF">2023-02-06T12:18:00Z</dcterms:created>
  <dcterms:modified xsi:type="dcterms:W3CDTF">2024-12-04T08:32:00Z</dcterms:modified>
</cp:coreProperties>
</file>